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7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ЩЕЛКОВСКИЙ</w:t>
      </w:r>
    </w:p>
    <w:p>
      <w:pPr>
        <w:spacing w:before="0" w:after="7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БИОКОМБИНАТ</w:t>
      </w:r>
    </w:p>
    <w:p>
      <w:pPr>
        <w:spacing w:before="0" w:after="7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u w:val="single"/>
          <w:shd w:fill="auto" w:val="clear"/>
        </w:rPr>
      </w:pPr>
      <w:r>
        <w:object w:dxaOrig="485" w:dyaOrig="506">
          <v:rect xmlns:o="urn:schemas-microsoft-com:office:office" xmlns:v="urn:schemas-microsoft-com:vml" id="rectole0000000000" style="width:24.250000pt;height:25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u w:val="single"/>
          <w:shd w:fill="auto" w:val="clear"/>
        </w:rPr>
        <w:t xml:space="preserve">МИНИСТЕРСТВО СЕЛЬСКОГО ХОЗЯЙСТВА РОССИЙСКОЙ ФЕДЕРАЦИИ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ФЕДЕРАЛЬНОЕ КАЗЕННОЕ ПРЕДПРИЯТИЕ</w:t>
      </w:r>
    </w:p>
    <w:p>
      <w:pPr>
        <w:keepNext w:val="true"/>
        <w:keepLines w:val="true"/>
        <w:spacing w:before="0" w:after="364" w:line="28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ЩЕЛКОВСКИЙ  БИОКОМБИНАТ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tabs>
          <w:tab w:val="left" w:pos="10075" w:leader="none"/>
        </w:tabs>
        <w:spacing w:before="0" w:after="78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141142,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Московская область</w:t>
        <w:tab/>
        <w:t xml:space="preserve">Тел/факс: +7 (495) 134-58-85</w:t>
      </w:r>
    </w:p>
    <w:p>
      <w:pPr>
        <w:tabs>
          <w:tab w:val="left" w:pos="10094" w:leader="none"/>
        </w:tabs>
        <w:spacing w:before="0" w:after="46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Щелковский район, п. Биокомбината</w:t>
        <w:tab/>
        <w:t xml:space="preserve">www:biocombinat.ru </w:t>
      </w:r>
    </w:p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Прайс-лист.</w:t>
      </w:r>
    </w:p>
    <w:tbl>
      <w:tblPr/>
      <w:tblGrid>
        <w:gridCol w:w="461"/>
        <w:gridCol w:w="6038"/>
        <w:gridCol w:w="2122"/>
        <w:gridCol w:w="1277"/>
        <w:gridCol w:w="1277"/>
        <w:gridCol w:w="2126"/>
        <w:gridCol w:w="2069"/>
      </w:tblGrid>
      <w:tr>
        <w:trPr>
          <w:trHeight w:val="451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№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Наименование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Фасовка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Упаковка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Ед. изм.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Цена без НДС (руб)</w:t>
            </w: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Цена с НДС 18%</w:t>
            </w:r>
          </w:p>
        </w:tc>
      </w:tr>
      <w:tr>
        <w:trPr>
          <w:trHeight w:val="494" w:hRule="auto"/>
          <w:jc w:val="center"/>
        </w:trPr>
        <w:tc>
          <w:tcPr>
            <w:tcW w:w="15370" w:type="dxa"/>
            <w:gridSpan w:val="7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Вакцины против болезней птиц.</w:t>
            </w:r>
          </w:p>
        </w:tc>
      </w:tr>
      <w:tr>
        <w:trPr>
          <w:trHeight w:val="653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Вирусвакцина против ньюкаслской болезни из штамма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БОР-74 ВГНКИ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живая сухая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доз/фл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44,50</w:t>
            </w:r>
          </w:p>
        </w:tc>
      </w:tr>
      <w:tr>
        <w:trPr>
          <w:trHeight w:val="658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Вирусвакцина против ньюкаслской болезни из штамма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Ла-Сота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живая сухая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доз/фл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46,00</w:t>
            </w:r>
          </w:p>
        </w:tc>
      </w:tr>
      <w:tr>
        <w:trPr>
          <w:trHeight w:val="662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Вакцина ИБК-ЩБК против инфекционного бронхита кур живая сухая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доз/фл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50,00</w:t>
            </w:r>
          </w:p>
        </w:tc>
      </w:tr>
      <w:tr>
        <w:trPr>
          <w:trHeight w:val="490" w:hRule="auto"/>
          <w:jc w:val="center"/>
        </w:trPr>
        <w:tc>
          <w:tcPr>
            <w:tcW w:w="15370" w:type="dxa"/>
            <w:gridSpan w:val="7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Вакцины против болезней животных.</w:t>
            </w:r>
          </w:p>
        </w:tc>
      </w:tr>
      <w:tr>
        <w:trPr>
          <w:trHeight w:val="658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Вакцина антирабическая культуральная из штамма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Щелково-51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инактивированная сухая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доз/фл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31 426,50</w:t>
            </w:r>
          </w:p>
        </w:tc>
      </w:tr>
      <w:tr>
        <w:trPr>
          <w:trHeight w:val="451" w:hRule="auto"/>
          <w:jc w:val="center"/>
        </w:trPr>
        <w:tc>
          <w:tcPr>
            <w:tcW w:w="46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</w:t>
            </w:r>
          </w:p>
        </w:tc>
        <w:tc>
          <w:tcPr>
            <w:tcW w:w="6038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Вакцина антирабическая культуральная из штамма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Щелково-51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для собак и кошек (Рабикан) инактивированная сухая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доз/фл</w:t>
            </w:r>
          </w:p>
        </w:tc>
        <w:tc>
          <w:tcPr>
            <w:tcW w:w="127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34 259,00</w:t>
            </w:r>
          </w:p>
        </w:tc>
      </w:tr>
      <w:tr>
        <w:trPr>
          <w:trHeight w:val="403" w:hRule="auto"/>
          <w:jc w:val="center"/>
        </w:trPr>
        <w:tc>
          <w:tcPr>
            <w:tcW w:w="46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3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дозы/фл</w:t>
            </w:r>
          </w:p>
        </w:tc>
        <w:tc>
          <w:tcPr>
            <w:tcW w:w="127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7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39 397,00</w:t>
            </w:r>
          </w:p>
        </w:tc>
      </w:tr>
      <w:tr>
        <w:trPr>
          <w:trHeight w:val="307" w:hRule="auto"/>
          <w:jc w:val="center"/>
        </w:trPr>
        <w:tc>
          <w:tcPr>
            <w:tcW w:w="461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6</w:t>
            </w:r>
          </w:p>
        </w:tc>
        <w:tc>
          <w:tcPr>
            <w:tcW w:w="6038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Вакцина антирабическая из штамма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Щелково-51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культуральная (Рабиков) инактивированная жидкая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мл = 20 доз/фл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34 650,00</w:t>
            </w:r>
          </w:p>
        </w:tc>
      </w:tr>
      <w:tr>
        <w:trPr>
          <w:trHeight w:val="307" w:hRule="auto"/>
          <w:jc w:val="center"/>
        </w:trPr>
        <w:tc>
          <w:tcPr>
            <w:tcW w:w="461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3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мл = 4 доз/фл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40 540,00</w:t>
            </w:r>
          </w:p>
        </w:tc>
      </w:tr>
      <w:tr>
        <w:trPr>
          <w:trHeight w:val="653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7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Вакцина против бруцеллеза из слабоагглютиногенного штамма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Бруцелла абортус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живая сухая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8 - 24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дозы/фл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10 506,00</w:t>
            </w:r>
          </w:p>
        </w:tc>
      </w:tr>
      <w:tr>
        <w:trPr>
          <w:trHeight w:val="653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Вакцина против бруцеллеза сельскохозяйственных животных из штамма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живая сухая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8 - 24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дозы/фл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7 970,00</w:t>
            </w:r>
          </w:p>
        </w:tc>
      </w:tr>
      <w:tr>
        <w:trPr>
          <w:trHeight w:val="667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9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Вакцина против бруцеллеза крупного рогатого скота из штамма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Бруцелла абортус 75/79-АВ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живая сухая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8 - 24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дозы/фл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18 384,00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461"/>
        <w:gridCol w:w="6038"/>
        <w:gridCol w:w="2122"/>
        <w:gridCol w:w="1277"/>
        <w:gridCol w:w="1277"/>
        <w:gridCol w:w="2126"/>
        <w:gridCol w:w="2069"/>
      </w:tblGrid>
      <w:tr>
        <w:trPr>
          <w:trHeight w:val="658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Вакцина против некробактериоза животных инактивированная эмульгированная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мл = 100 доз/фл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9 636,00</w:t>
            </w:r>
          </w:p>
        </w:tc>
      </w:tr>
      <w:tr>
        <w:trPr>
          <w:trHeight w:val="658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11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Вирусвакцина против ринопневмонии лошадей из штамма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СВ/69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культуральная живая сухая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или 4 дозы/фл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159 863,00</w:t>
            </w:r>
          </w:p>
        </w:tc>
      </w:tr>
      <w:tr>
        <w:trPr>
          <w:trHeight w:val="581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12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Вакцина против рожи свиней из штамма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ВР-2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живая сухая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доз/фл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1 296,50</w:t>
            </w:r>
          </w:p>
        </w:tc>
      </w:tr>
      <w:tr>
        <w:trPr>
          <w:trHeight w:val="658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13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Вакцина против сальмонеллеза (паратифа) свиней из штамма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ТС-177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живая сухая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доз/фл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1 218,00</w:t>
            </w:r>
          </w:p>
        </w:tc>
      </w:tr>
      <w:tr>
        <w:trPr>
          <w:trHeight w:val="658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14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Вакцина ящурная культуральня моно- и поливалентная типов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А, О, Азия-1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инактивированная сорбированная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мл = 100 доз/фл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договорная</w:t>
            </w:r>
          </w:p>
        </w:tc>
      </w:tr>
      <w:tr>
        <w:trPr>
          <w:trHeight w:val="490" w:hRule="auto"/>
          <w:jc w:val="center"/>
        </w:trPr>
        <w:tc>
          <w:tcPr>
            <w:tcW w:w="15370" w:type="dxa"/>
            <w:gridSpan w:val="7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Диагностические препараты.</w:t>
            </w:r>
          </w:p>
        </w:tc>
      </w:tr>
      <w:tr>
        <w:trPr>
          <w:trHeight w:val="658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15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Комплемент сухой для реакции связывания комплемента (РСК)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400 - 500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доз/фл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фл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тыс. доз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1 291,50</w:t>
            </w:r>
          </w:p>
        </w:tc>
      </w:tr>
      <w:tr>
        <w:trPr>
          <w:trHeight w:val="653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16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Набор для диагностики инфекционной анемии лошадей в реакции диффузионной преципитации (РДП)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90 - 120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проб/наб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шт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набор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7 192,50</w:t>
            </w:r>
          </w:p>
        </w:tc>
      </w:tr>
      <w:tr>
        <w:trPr>
          <w:trHeight w:val="653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17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Тест-система для диагностики бруцеллеза животных в РА, РСК и РДСК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проб/наб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шт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набор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1 162,30</w:t>
            </w:r>
          </w:p>
        </w:tc>
      </w:tr>
      <w:tr>
        <w:trPr>
          <w:trHeight w:val="653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18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Тест-система для диагностики бруцеллеза животных в роз бенгал пробе (РБП)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2 000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проб/наб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шт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набор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3 516,40</w:t>
            </w:r>
          </w:p>
        </w:tc>
      </w:tr>
      <w:tr>
        <w:trPr>
          <w:trHeight w:val="653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19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Тест-система для диагностики бруцеллеза животных в кольцевой реакции (КР) с молоком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проб/наб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шт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набор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4 546,00</w:t>
            </w:r>
          </w:p>
        </w:tc>
      </w:tr>
      <w:tr>
        <w:trPr>
          <w:trHeight w:val="490" w:hRule="auto"/>
          <w:jc w:val="center"/>
        </w:trPr>
        <w:tc>
          <w:tcPr>
            <w:tcW w:w="15370" w:type="dxa"/>
            <w:gridSpan w:val="7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Прочая продукция *.</w:t>
            </w:r>
          </w:p>
        </w:tc>
      </w:tr>
      <w:tr>
        <w:trPr>
          <w:trHeight w:val="346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20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Гель гидроокиси алюминия 6%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по заказу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по заказу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кг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375,00</w:t>
            </w:r>
          </w:p>
        </w:tc>
      </w:tr>
      <w:tr>
        <w:trPr>
          <w:trHeight w:val="346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21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Куриное инкубационное яйцо СПФ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шт/уп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360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шт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шт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93,10</w:t>
            </w:r>
          </w:p>
        </w:tc>
      </w:tr>
      <w:tr>
        <w:trPr>
          <w:trHeight w:val="355" w:hRule="auto"/>
          <w:jc w:val="center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22</w:t>
            </w:r>
          </w:p>
        </w:tc>
        <w:tc>
          <w:tcPr>
            <w:tcW w:w="6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Куриные эмбрионы СПФ</w:t>
            </w:r>
          </w:p>
        </w:tc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шт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шт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шт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249,30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На данную продукцию система скидок не распространяется.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4435"/>
        <w:gridCol w:w="4430"/>
      </w:tblGrid>
      <w:tr>
        <w:trPr>
          <w:trHeight w:val="547" w:hRule="auto"/>
          <w:jc w:val="center"/>
        </w:trPr>
        <w:tc>
          <w:tcPr>
            <w:tcW w:w="44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Сумма закупки с НДС, рубли</w:t>
            </w:r>
          </w:p>
        </w:tc>
        <w:tc>
          <w:tcPr>
            <w:tcW w:w="4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3"/>
                <w:u w:val="single"/>
                <w:shd w:fill="auto" w:val="clear"/>
              </w:rPr>
              <w:t xml:space="preserve">Скидка, %</w:t>
            </w:r>
          </w:p>
        </w:tc>
      </w:tr>
      <w:tr>
        <w:trPr>
          <w:trHeight w:val="298" w:hRule="auto"/>
          <w:jc w:val="center"/>
        </w:trPr>
        <w:tc>
          <w:tcPr>
            <w:tcW w:w="44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50 000 - 100 000</w:t>
            </w:r>
          </w:p>
        </w:tc>
        <w:tc>
          <w:tcPr>
            <w:tcW w:w="4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5</w:t>
            </w:r>
          </w:p>
        </w:tc>
      </w:tr>
      <w:tr>
        <w:trPr>
          <w:trHeight w:val="293" w:hRule="auto"/>
          <w:jc w:val="center"/>
        </w:trPr>
        <w:tc>
          <w:tcPr>
            <w:tcW w:w="44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100 001 - 200 000</w:t>
            </w:r>
          </w:p>
        </w:tc>
        <w:tc>
          <w:tcPr>
            <w:tcW w:w="4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10</w:t>
            </w:r>
          </w:p>
        </w:tc>
      </w:tr>
      <w:tr>
        <w:trPr>
          <w:trHeight w:val="298" w:hRule="auto"/>
          <w:jc w:val="center"/>
        </w:trPr>
        <w:tc>
          <w:tcPr>
            <w:tcW w:w="44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200 001 - 350 000</w:t>
            </w:r>
          </w:p>
        </w:tc>
        <w:tc>
          <w:tcPr>
            <w:tcW w:w="4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15</w:t>
            </w:r>
          </w:p>
        </w:tc>
      </w:tr>
      <w:tr>
        <w:trPr>
          <w:trHeight w:val="293" w:hRule="auto"/>
          <w:jc w:val="center"/>
        </w:trPr>
        <w:tc>
          <w:tcPr>
            <w:tcW w:w="44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350 001 - 500 000</w:t>
            </w:r>
          </w:p>
        </w:tc>
        <w:tc>
          <w:tcPr>
            <w:tcW w:w="443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18</w:t>
            </w:r>
          </w:p>
        </w:tc>
      </w:tr>
      <w:tr>
        <w:trPr>
          <w:trHeight w:val="307" w:hRule="auto"/>
          <w:jc w:val="center"/>
        </w:trPr>
        <w:tc>
          <w:tcPr>
            <w:tcW w:w="4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более 500 001</w:t>
            </w:r>
          </w:p>
        </w:tc>
        <w:tc>
          <w:tcPr>
            <w:tcW w:w="4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